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74" w:rsidRPr="00240125" w:rsidRDefault="00240125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國立清華大學化學系『</w:t>
      </w:r>
      <w:r w:rsidRPr="00240125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D2 PHASER X </w:t>
      </w: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光繞射儀』管理及使用要點</w:t>
      </w:r>
    </w:p>
    <w:p w:rsidR="00240125" w:rsidRPr="00240125" w:rsidRDefault="00240125" w:rsidP="00240125">
      <w:pPr>
        <w:jc w:val="center"/>
        <w:rPr>
          <w:rFonts w:ascii="標楷體" w:eastAsia="標楷體" w:hAnsi="標楷體"/>
        </w:rPr>
      </w:pPr>
      <w:r w:rsidRPr="00240125">
        <w:rPr>
          <w:rFonts w:ascii="標楷體" w:eastAsia="標楷體" w:hAnsi="標楷體" w:hint="eastAsia"/>
          <w:noProof/>
        </w:rPr>
        <w:drawing>
          <wp:inline distT="0" distB="0" distL="0" distR="0">
            <wp:extent cx="4692209" cy="4094328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52" cy="410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儀器簡介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儀器中文名稱：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X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光粉末繞射儀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儀器英文名稱：</w:t>
      </w:r>
      <w:r w:rsidRPr="00240125">
        <w:rPr>
          <w:rFonts w:ascii="標楷體" w:eastAsia="標楷體" w:hAnsi="標楷體" w:cs="TimesNewRomanPSMT"/>
          <w:kern w:val="0"/>
          <w:szCs w:val="24"/>
        </w:rPr>
        <w:t>Powder X-ray Diffraction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儀器英文簡稱：</w:t>
      </w:r>
      <w:r w:rsidRPr="00240125">
        <w:rPr>
          <w:rFonts w:ascii="標楷體" w:eastAsia="標楷體" w:hAnsi="標楷體" w:cs="TimesNewRomanPSMT"/>
          <w:kern w:val="0"/>
          <w:szCs w:val="24"/>
        </w:rPr>
        <w:t>PXRD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儀器說明：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儀器購置年月：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99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年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1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月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儀器經費來源：國科會計畫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廠牌及型號：</w:t>
      </w:r>
      <w:r w:rsidRPr="00240125">
        <w:rPr>
          <w:rFonts w:ascii="標楷體" w:eastAsia="標楷體" w:hAnsi="標楷體" w:cs="DFKaiShu-SB-Estd-BF"/>
          <w:kern w:val="0"/>
          <w:szCs w:val="24"/>
        </w:rPr>
        <w:t>Bruker</w:t>
      </w:r>
      <w:r w:rsidRPr="00240125">
        <w:rPr>
          <w:rFonts w:ascii="標楷體" w:eastAsia="標楷體" w:hAnsi="標楷體" w:cs="TimesNewRomanPSMT"/>
          <w:kern w:val="0"/>
          <w:szCs w:val="24"/>
        </w:rPr>
        <w:t>D2 PHASER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放置地點：清華大學化學館</w:t>
      </w:r>
      <w:r w:rsidRPr="00240125">
        <w:rPr>
          <w:rFonts w:ascii="標楷體" w:eastAsia="標楷體" w:hAnsi="標楷體" w:cs="TimesNewRomanPSMT"/>
          <w:kern w:val="0"/>
          <w:szCs w:val="24"/>
        </w:rPr>
        <w:t>R310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0"/>
          <w:szCs w:val="20"/>
        </w:rPr>
        <w:lastRenderedPageBreak/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重要規格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Wingdings-Regular" w:hint="eastAsia"/>
          <w:kern w:val="0"/>
          <w:szCs w:val="24"/>
        </w:rPr>
        <w:t>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最高電壓</w:t>
      </w:r>
      <w:r w:rsidRPr="00240125">
        <w:rPr>
          <w:rFonts w:ascii="標楷體" w:eastAsia="標楷體" w:hAnsi="標楷體" w:cs="Calibri"/>
          <w:kern w:val="0"/>
          <w:szCs w:val="24"/>
        </w:rPr>
        <w:t>/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電流：</w:t>
      </w:r>
      <w:r w:rsidRPr="00240125">
        <w:rPr>
          <w:rFonts w:ascii="標楷體" w:eastAsia="標楷體" w:hAnsi="標楷體" w:cs="TimesNewRomanPSMT"/>
          <w:kern w:val="0"/>
          <w:szCs w:val="24"/>
        </w:rPr>
        <w:t>30kV/10mA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Wingdings-Regular" w:hint="eastAsia"/>
          <w:kern w:val="0"/>
          <w:szCs w:val="24"/>
        </w:rPr>
        <w:t>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測角儀系統</w:t>
      </w:r>
      <w:r w:rsidRPr="00240125">
        <w:rPr>
          <w:rFonts w:ascii="標楷體" w:eastAsia="標楷體" w:hAnsi="標楷體" w:cs="TimesNewRomanPSMT"/>
          <w:kern w:val="0"/>
          <w:szCs w:val="24"/>
        </w:rPr>
        <w:t>: 2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θ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範圍</w:t>
      </w:r>
      <w:r w:rsidRPr="00240125">
        <w:rPr>
          <w:rFonts w:ascii="標楷體" w:eastAsia="標楷體" w:hAnsi="標楷體" w:cs="TimesNewRomanPSMT"/>
          <w:kern w:val="0"/>
          <w:szCs w:val="24"/>
        </w:rPr>
        <w:t>(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°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 ): -5.66983 ~ 177.386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；最小間距</w:t>
      </w:r>
      <w:r w:rsidRPr="00240125">
        <w:rPr>
          <w:rFonts w:ascii="標楷體" w:eastAsia="標楷體" w:hAnsi="標楷體" w:cs="TimesNewRomanPSMT"/>
          <w:kern w:val="0"/>
          <w:szCs w:val="24"/>
        </w:rPr>
        <w:t>(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°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 ):0.002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；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停留時間範圍</w:t>
      </w:r>
      <w:r w:rsidRPr="00240125">
        <w:rPr>
          <w:rFonts w:ascii="標楷體" w:eastAsia="標楷體" w:hAnsi="標楷體" w:cs="TimesNewRomanPSMT"/>
          <w:kern w:val="0"/>
          <w:szCs w:val="24"/>
        </w:rPr>
        <w:t>(s)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240125">
        <w:rPr>
          <w:rFonts w:ascii="標楷體" w:eastAsia="標楷體" w:hAnsi="標楷體" w:cs="TimesNewRomanPSMT"/>
          <w:kern w:val="0"/>
          <w:szCs w:val="24"/>
        </w:rPr>
        <w:t>0.025~86400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Wingdings-Regular" w:hint="eastAsia"/>
          <w:kern w:val="0"/>
          <w:szCs w:val="24"/>
        </w:rPr>
        <w:t>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主要附件：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TimesNewRomanPSMT"/>
          <w:kern w:val="0"/>
          <w:szCs w:val="24"/>
        </w:rPr>
        <w:t>X-ray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光源：銅靶</w:t>
      </w:r>
      <w:r w:rsidRPr="00240125">
        <w:rPr>
          <w:rFonts w:ascii="標楷體" w:eastAsia="標楷體" w:hAnsi="標楷體" w:cs="TimesNewRomanPSMT"/>
          <w:kern w:val="0"/>
          <w:szCs w:val="24"/>
        </w:rPr>
        <w:t>(Cu K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α</w:t>
      </w:r>
      <w:r w:rsidRPr="00240125">
        <w:rPr>
          <w:rFonts w:ascii="標楷體" w:eastAsia="標楷體" w:hAnsi="標楷體" w:cs="細明體" w:hint="eastAsia"/>
          <w:kern w:val="0"/>
          <w:szCs w:val="24"/>
        </w:rPr>
        <w:t xml:space="preserve">　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λ</w:t>
      </w:r>
      <w:r w:rsidRPr="00240125">
        <w:rPr>
          <w:rFonts w:ascii="標楷體" w:eastAsia="標楷體" w:hAnsi="標楷體" w:cs="TimesNewRomanPSMT"/>
          <w:kern w:val="0"/>
          <w:szCs w:val="24"/>
        </w:rPr>
        <w:t>= 0.154060 nm)</w:t>
      </w:r>
    </w:p>
    <w:p w:rsidR="00240125" w:rsidRDefault="00240125" w:rsidP="00240125">
      <w:pPr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偵測器：</w:t>
      </w:r>
      <w:proofErr w:type="spellStart"/>
      <w:r w:rsidRPr="00240125">
        <w:rPr>
          <w:rFonts w:ascii="標楷體" w:eastAsia="標楷體" w:hAnsi="標楷體" w:cs="TimesNewRomanPSMT"/>
          <w:kern w:val="0"/>
          <w:szCs w:val="24"/>
        </w:rPr>
        <w:t>Lynxeye</w:t>
      </w:r>
      <w:proofErr w:type="spellEnd"/>
      <w:r w:rsidRPr="00240125">
        <w:rPr>
          <w:rFonts w:ascii="標楷體" w:eastAsia="標楷體" w:hAnsi="標楷體" w:cs="DFKaiShu-SB-Estd-BF" w:hint="eastAsia"/>
          <w:kern w:val="0"/>
          <w:szCs w:val="24"/>
        </w:rPr>
        <w:t>一維線偵測器</w:t>
      </w:r>
    </w:p>
    <w:p w:rsidR="00240125" w:rsidRDefault="00240125">
      <w:pPr>
        <w:widowControl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br w:type="page"/>
      </w:r>
    </w:p>
    <w:p w:rsidR="00240125" w:rsidRPr="00240125" w:rsidRDefault="00240125" w:rsidP="00240125">
      <w:pPr>
        <w:rPr>
          <w:rFonts w:ascii="標楷體" w:eastAsia="標楷體" w:hAnsi="標楷體" w:cs="DFKaiShu-SB-Estd-BF"/>
          <w:kern w:val="0"/>
          <w:szCs w:val="24"/>
        </w:rPr>
      </w:pPr>
    </w:p>
    <w:p w:rsidR="00240125" w:rsidRPr="00240125" w:rsidRDefault="00240125" w:rsidP="00240125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儀器相關人員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540"/>
        <w:gridCol w:w="3441"/>
      </w:tblGrid>
      <w:tr w:rsidR="00240125" w:rsidRPr="00240125" w:rsidTr="00240125">
        <w:trPr>
          <w:jc w:val="center"/>
        </w:trPr>
        <w:tc>
          <w:tcPr>
            <w:tcW w:w="2731" w:type="dxa"/>
            <w:vAlign w:val="center"/>
          </w:tcPr>
          <w:p w:rsidR="00240125" w:rsidRPr="00240125" w:rsidRDefault="00240125" w:rsidP="00240125">
            <w:pPr>
              <w:rPr>
                <w:rFonts w:ascii="標楷體" w:eastAsia="標楷體" w:hAnsi="標楷體"/>
              </w:rPr>
            </w:pPr>
            <w:r w:rsidRPr="00240125">
              <w:rPr>
                <w:rFonts w:ascii="標楷體" w:eastAsia="標楷體" w:hAnsi="標楷體" w:hint="eastAsia"/>
              </w:rPr>
              <w:t>儀器負責人</w:t>
            </w:r>
          </w:p>
        </w:tc>
        <w:tc>
          <w:tcPr>
            <w:tcW w:w="2730" w:type="dxa"/>
            <w:vAlign w:val="center"/>
          </w:tcPr>
          <w:p w:rsidR="00240125" w:rsidRPr="00240125" w:rsidRDefault="00D70F57" w:rsidP="002401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黃暄益</w:t>
            </w:r>
            <w:r w:rsidR="00240125" w:rsidRPr="00240125">
              <w:rPr>
                <w:rFonts w:ascii="標楷體" w:eastAsia="標楷體" w:hAnsi="標楷體" w:hint="eastAsia"/>
              </w:rPr>
              <w:t xml:space="preserve"> 教授</w:t>
            </w:r>
          </w:p>
        </w:tc>
        <w:tc>
          <w:tcPr>
            <w:tcW w:w="2835" w:type="dxa"/>
            <w:vAlign w:val="center"/>
          </w:tcPr>
          <w:p w:rsidR="00240125" w:rsidRPr="00240125" w:rsidRDefault="00240125" w:rsidP="00240125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kern w:val="0"/>
                <w:szCs w:val="24"/>
              </w:rPr>
            </w:pPr>
            <w:bookmarkStart w:id="0" w:name="OLE_LINK38"/>
            <w:bookmarkStart w:id="1" w:name="OLE_LINK39"/>
            <w:r w:rsidRPr="00240125">
              <w:rPr>
                <w:rFonts w:ascii="標楷體" w:eastAsia="標楷體" w:hAnsi="標楷體" w:cs="TimesNewRomanPSMT"/>
                <w:kern w:val="0"/>
                <w:szCs w:val="24"/>
              </w:rPr>
              <w:t>(03)5735131 ext3</w:t>
            </w:r>
            <w:bookmarkEnd w:id="0"/>
            <w:bookmarkEnd w:id="1"/>
            <w:r w:rsidR="00D70F57">
              <w:rPr>
                <w:rFonts w:ascii="標楷體" w:eastAsia="標楷體" w:hAnsi="標楷體" w:cs="TimesNewRomanPSMT"/>
                <w:kern w:val="0"/>
                <w:szCs w:val="24"/>
              </w:rPr>
              <w:t>3376</w:t>
            </w:r>
          </w:p>
          <w:p w:rsidR="00240125" w:rsidRPr="00D70F57" w:rsidRDefault="00D70F57" w:rsidP="00D70F57">
            <w:pPr>
              <w:widowControl/>
              <w:rPr>
                <w:rFonts w:hint="eastAsia"/>
              </w:rPr>
            </w:pPr>
            <w:hyperlink r:id="rId7" w:history="1">
              <w:r>
                <w:rPr>
                  <w:rStyle w:val="a4"/>
                  <w:rFonts w:ascii="微軟正黑體" w:eastAsia="微軟正黑體" w:hAnsi="微軟正黑體" w:hint="eastAsia"/>
                  <w:color w:val="373737"/>
                  <w:u w:val="none"/>
                </w:rPr>
                <w:t>hyhuang@mx.nthu.edu.tw</w:t>
              </w:r>
            </w:hyperlink>
          </w:p>
        </w:tc>
      </w:tr>
      <w:tr w:rsidR="00240125" w:rsidRPr="00240125" w:rsidTr="00240125">
        <w:trPr>
          <w:jc w:val="center"/>
        </w:trPr>
        <w:tc>
          <w:tcPr>
            <w:tcW w:w="2731" w:type="dxa"/>
            <w:vAlign w:val="center"/>
          </w:tcPr>
          <w:p w:rsidR="00240125" w:rsidRPr="00240125" w:rsidRDefault="00240125" w:rsidP="00240125">
            <w:pPr>
              <w:rPr>
                <w:rFonts w:ascii="標楷體" w:eastAsia="標楷體" w:hAnsi="標楷體"/>
              </w:rPr>
            </w:pPr>
            <w:r w:rsidRPr="00240125">
              <w:rPr>
                <w:rFonts w:ascii="標楷體" w:eastAsia="標楷體" w:hAnsi="標楷體" w:hint="eastAsia"/>
              </w:rPr>
              <w:t>儀器管理員</w:t>
            </w:r>
          </w:p>
        </w:tc>
        <w:tc>
          <w:tcPr>
            <w:tcW w:w="2730" w:type="dxa"/>
            <w:vAlign w:val="center"/>
          </w:tcPr>
          <w:p w:rsidR="00240125" w:rsidRPr="00240125" w:rsidRDefault="00D70F57" w:rsidP="002401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吳明竑</w:t>
            </w:r>
            <w:r w:rsidR="00525320">
              <w:rPr>
                <w:rFonts w:ascii="標楷體" w:eastAsia="標楷體" w:hAnsi="標楷體" w:hint="eastAsia"/>
              </w:rPr>
              <w:t xml:space="preserve"> 同學</w:t>
            </w:r>
          </w:p>
        </w:tc>
        <w:tc>
          <w:tcPr>
            <w:tcW w:w="2835" w:type="dxa"/>
            <w:vAlign w:val="center"/>
          </w:tcPr>
          <w:p w:rsidR="00240125" w:rsidRDefault="00240125" w:rsidP="008C1705">
            <w:pPr>
              <w:rPr>
                <w:rFonts w:ascii="標楷體" w:eastAsia="標楷體" w:hAnsi="標楷體" w:cs="TimesNewRomanPSMT"/>
                <w:kern w:val="0"/>
                <w:szCs w:val="24"/>
              </w:rPr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(03)5735131 ext3</w:t>
            </w:r>
            <w:r w:rsidR="00D70F57">
              <w:rPr>
                <w:rFonts w:ascii="標楷體" w:eastAsia="標楷體" w:hAnsi="標楷體" w:cs="TimesNewRomanPSMT"/>
                <w:kern w:val="0"/>
                <w:szCs w:val="24"/>
              </w:rPr>
              <w:t>3376</w:t>
            </w:r>
          </w:p>
          <w:p w:rsidR="00D70F57" w:rsidRPr="00525320" w:rsidRDefault="00D70F57" w:rsidP="008C1705">
            <w:pPr>
              <w:rPr>
                <w:rFonts w:ascii="標楷體" w:eastAsia="標楷體" w:hAnsi="標楷體" w:cs="TimesNewRomanPSMT" w:hint="eastAsia"/>
                <w:kern w:val="0"/>
                <w:szCs w:val="24"/>
              </w:rPr>
            </w:pPr>
            <w:r>
              <w:rPr>
                <w:rFonts w:ascii="標楷體" w:eastAsia="標楷體" w:hAnsi="標楷體" w:cs="TimesNewRomanPSMT"/>
                <w:kern w:val="0"/>
                <w:szCs w:val="24"/>
              </w:rPr>
              <w:t>andy87100704a@gmail.com</w:t>
            </w:r>
            <w:bookmarkStart w:id="2" w:name="_GoBack"/>
            <w:bookmarkEnd w:id="2"/>
          </w:p>
        </w:tc>
      </w:tr>
    </w:tbl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儀器管理須知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本儀器之管理與使用依「國立清華大學化學系公用儀器設備管理辦法」。</w:t>
      </w:r>
    </w:p>
    <w:p w:rsidR="00240125" w:rsidRPr="00240125" w:rsidRDefault="00240125" w:rsidP="00240125">
      <w:pPr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委託操作於上網下載預約單，並將樣品與預約單一起送交化學館</w:t>
      </w:r>
      <w:r w:rsidRPr="00240125">
        <w:rPr>
          <w:rFonts w:ascii="標楷體" w:eastAsia="標楷體" w:hAnsi="標楷體" w:cs="TimesNewRomanPSMT"/>
          <w:kern w:val="0"/>
          <w:szCs w:val="24"/>
        </w:rPr>
        <w:t>R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126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儀器使用須知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服務對象為化學系、校內其它系所及校外研究與學術單位。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測量前需聯絡儀器管理員告知樣品種類、數量、性質及量測方式。檔案輸出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為文字檔</w:t>
      </w:r>
      <w:r w:rsidRPr="00240125">
        <w:rPr>
          <w:rFonts w:ascii="標楷體" w:eastAsia="標楷體" w:hAnsi="標楷體" w:cs="DFKaiShu-SB-Estd-BF"/>
          <w:kern w:val="0"/>
          <w:szCs w:val="24"/>
        </w:rPr>
        <w:t>(.txt)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樣品準備需知：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TimesNewRomanPSMT"/>
          <w:kern w:val="0"/>
          <w:szCs w:val="24"/>
        </w:rPr>
        <w:t xml:space="preserve">1.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不接受具揮發性與毒性粉末樣品。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TimesNewRomanPSMT"/>
          <w:kern w:val="0"/>
          <w:szCs w:val="24"/>
        </w:rPr>
        <w:t xml:space="preserve">2.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委託操作者的樣品重量需大於</w:t>
      </w:r>
      <w:r w:rsidRPr="00240125">
        <w:rPr>
          <w:rFonts w:ascii="標楷體" w:eastAsia="標楷體" w:hAnsi="標楷體" w:cs="TimesNewRomanPSMT"/>
          <w:kern w:val="0"/>
          <w:szCs w:val="24"/>
        </w:rPr>
        <w:t>50 mg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TimesNewRomanPSMT"/>
          <w:kern w:val="0"/>
          <w:szCs w:val="24"/>
        </w:rPr>
        <w:t xml:space="preserve">3.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委託操作者需提供樣品基本成分與測量條件</w:t>
      </w:r>
      <w:r w:rsidRPr="00240125">
        <w:rPr>
          <w:rFonts w:ascii="標楷體" w:eastAsia="標楷體" w:hAnsi="標楷體" w:cs="TimesNewRomanPSMT"/>
          <w:kern w:val="0"/>
          <w:szCs w:val="24"/>
        </w:rPr>
        <w:t>(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請參考委託申請表</w:t>
      </w:r>
      <w:r w:rsidRPr="00240125">
        <w:rPr>
          <w:rFonts w:ascii="標楷體" w:eastAsia="標楷體" w:hAnsi="標楷體" w:cs="TimesNewRomanPSMT"/>
          <w:kern w:val="0"/>
          <w:szCs w:val="24"/>
        </w:rPr>
        <w:t>)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標準測量方式：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 w:val="16"/>
          <w:szCs w:val="16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掃瞄範圍：</w:t>
      </w:r>
      <w:r w:rsidRPr="00240125">
        <w:rPr>
          <w:rFonts w:ascii="標楷體" w:eastAsia="標楷體" w:hAnsi="標楷體" w:cs="TimesNewRomanPSMT"/>
          <w:kern w:val="0"/>
          <w:szCs w:val="24"/>
        </w:rPr>
        <w:t>2</w:t>
      </w:r>
      <w:r w:rsidRPr="00240125">
        <w:rPr>
          <w:rFonts w:ascii="標楷體" w:eastAsia="標楷體" w:hAnsi="標楷體" w:cs="TimesNewRomanPSMT" w:hint="eastAsia"/>
          <w:kern w:val="0"/>
          <w:szCs w:val="24"/>
        </w:rPr>
        <w:t>θ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 =5</w:t>
      </w:r>
      <w:r w:rsidRPr="00240125">
        <w:rPr>
          <w:rFonts w:ascii="標楷體" w:eastAsia="標楷體" w:hAnsi="標楷體" w:cs="TimesNewRomanPSMT"/>
          <w:kern w:val="0"/>
          <w:sz w:val="16"/>
          <w:szCs w:val="16"/>
        </w:rPr>
        <w:t xml:space="preserve">o </w:t>
      </w:r>
      <w:r w:rsidRPr="00240125">
        <w:rPr>
          <w:rFonts w:ascii="標楷體" w:eastAsia="標楷體" w:hAnsi="標楷體" w:cs="TimesNewRomanPSMT"/>
          <w:kern w:val="0"/>
          <w:szCs w:val="24"/>
        </w:rPr>
        <w:t>~60</w:t>
      </w:r>
      <w:r w:rsidRPr="00240125">
        <w:rPr>
          <w:rFonts w:ascii="標楷體" w:eastAsia="標楷體" w:hAnsi="標楷體" w:cs="TimesNewRomanPSMT"/>
          <w:kern w:val="0"/>
          <w:sz w:val="16"/>
          <w:szCs w:val="16"/>
        </w:rPr>
        <w:t>o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lastRenderedPageBreak/>
        <w:t>掃瞄速度：</w:t>
      </w:r>
      <w:r w:rsidRPr="00240125">
        <w:rPr>
          <w:rFonts w:ascii="標楷體" w:eastAsia="標楷體" w:hAnsi="標楷體" w:cs="TimesNewRomanPSMT"/>
          <w:kern w:val="0"/>
          <w:szCs w:val="24"/>
        </w:rPr>
        <w:t>0.5 step/min</w:t>
      </w:r>
    </w:p>
    <w:p w:rsidR="00240125" w:rsidRPr="00240125" w:rsidRDefault="00240125" w:rsidP="00240125">
      <w:pPr>
        <w:rPr>
          <w:rFonts w:ascii="標楷體" w:eastAsia="標楷體" w:hAnsi="標楷體" w:cs="TimesNewRomanPSMT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掃瞄間隔：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0.02 </w:t>
      </w:r>
      <w:proofErr w:type="spellStart"/>
      <w:r w:rsidRPr="00240125">
        <w:rPr>
          <w:rFonts w:ascii="標楷體" w:eastAsia="標楷體" w:hAnsi="標楷體" w:cs="TimesNewRomanPSMT"/>
          <w:kern w:val="0"/>
          <w:szCs w:val="24"/>
        </w:rPr>
        <w:t>deg</w:t>
      </w:r>
      <w:proofErr w:type="spellEnd"/>
      <w:r w:rsidRPr="00240125">
        <w:rPr>
          <w:rFonts w:ascii="標楷體" w:eastAsia="標楷體" w:hAnsi="標楷體" w:cs="TimesNewRomanPSMT"/>
          <w:kern w:val="0"/>
          <w:szCs w:val="24"/>
        </w:rPr>
        <w:t>/step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收費標準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一個樣品收費校內</w:t>
      </w:r>
      <w:r w:rsidRPr="00240125">
        <w:rPr>
          <w:rFonts w:ascii="標楷體" w:eastAsia="標楷體" w:hAnsi="標楷體" w:cs="DFKaiShu-SB-Estd-BF"/>
          <w:kern w:val="0"/>
          <w:szCs w:val="24"/>
        </w:rPr>
        <w:t xml:space="preserve"> 500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元，校外</w:t>
      </w:r>
      <w:r w:rsidRPr="00240125">
        <w:rPr>
          <w:rFonts w:ascii="標楷體" w:eastAsia="標楷體" w:hAnsi="標楷體" w:cs="DFKaiShu-SB-Estd-BF"/>
          <w:kern w:val="0"/>
          <w:szCs w:val="24"/>
        </w:rPr>
        <w:t>10</w:t>
      </w:r>
      <w:r w:rsidRPr="00240125">
        <w:rPr>
          <w:rFonts w:ascii="標楷體" w:eastAsia="標楷體" w:hAnsi="標楷體" w:cs="TimesNewRomanPSMT"/>
          <w:kern w:val="0"/>
          <w:szCs w:val="24"/>
        </w:rPr>
        <w:t xml:space="preserve">00 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元</w:t>
      </w:r>
      <w:r w:rsidRPr="00240125">
        <w:rPr>
          <w:rFonts w:ascii="標楷體" w:eastAsia="標楷體" w:hAnsi="標楷體" w:cs="DFKaiShu-SB-Estd-BF"/>
          <w:kern w:val="0"/>
          <w:szCs w:val="24"/>
        </w:rPr>
        <w:t>(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以標準條件進行測量</w:t>
      </w:r>
      <w:r w:rsidRPr="00240125">
        <w:rPr>
          <w:rFonts w:ascii="標楷體" w:eastAsia="標楷體" w:hAnsi="標楷體" w:cs="DFKaiShu-SB-Estd-BF"/>
          <w:kern w:val="0"/>
          <w:szCs w:val="24"/>
        </w:rPr>
        <w:t>)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40125" w:rsidRPr="00240125" w:rsidRDefault="00240125" w:rsidP="002401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若樣品須以其他方式進行測量或需樣品前處理，則視樣品條件收額外費用。</w:t>
      </w:r>
    </w:p>
    <w:p w:rsidR="00240125" w:rsidRPr="00240125" w:rsidRDefault="00240125" w:rsidP="00240125">
      <w:pPr>
        <w:rPr>
          <w:rFonts w:ascii="標楷體" w:eastAsia="標楷體" w:hAnsi="標楷體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若樣品需要分析，另外收費。</w:t>
      </w:r>
    </w:p>
    <w:sectPr w:rsidR="00240125" w:rsidRPr="00240125" w:rsidSect="00025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E0D" w:rsidRDefault="00C22E0D" w:rsidP="008C1705">
      <w:r>
        <w:separator/>
      </w:r>
    </w:p>
  </w:endnote>
  <w:endnote w:type="continuationSeparator" w:id="0">
    <w:p w:rsidR="00C22E0D" w:rsidRDefault="00C22E0D" w:rsidP="008C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2020603050405020304"/>
    <w:charset w:val="00"/>
    <w:family w:val="roman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E0D" w:rsidRDefault="00C22E0D" w:rsidP="008C1705">
      <w:r>
        <w:separator/>
      </w:r>
    </w:p>
  </w:footnote>
  <w:footnote w:type="continuationSeparator" w:id="0">
    <w:p w:rsidR="00C22E0D" w:rsidRDefault="00C22E0D" w:rsidP="008C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hideSpellingErrors/>
  <w:hideGrammatical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125"/>
    <w:rsid w:val="00025F18"/>
    <w:rsid w:val="00067401"/>
    <w:rsid w:val="0013259D"/>
    <w:rsid w:val="00240125"/>
    <w:rsid w:val="00525320"/>
    <w:rsid w:val="00860F62"/>
    <w:rsid w:val="008C1705"/>
    <w:rsid w:val="00A77C36"/>
    <w:rsid w:val="00AB6824"/>
    <w:rsid w:val="00C22E0D"/>
    <w:rsid w:val="00CD698E"/>
    <w:rsid w:val="00D70F57"/>
    <w:rsid w:val="00FF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98760"/>
  <w15:docId w15:val="{457D2C2F-B71B-427F-9ECC-0856A14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F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01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17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C1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C170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C1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C17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yhuang@mx.nth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RaymondHsu</dc:creator>
  <cp:keywords/>
  <dc:description/>
  <cp:lastModifiedBy>Microsoft Office 使用者</cp:lastModifiedBy>
  <cp:revision>3</cp:revision>
  <dcterms:created xsi:type="dcterms:W3CDTF">2022-08-29T06:39:00Z</dcterms:created>
  <dcterms:modified xsi:type="dcterms:W3CDTF">2022-08-29T06:51:00Z</dcterms:modified>
</cp:coreProperties>
</file>